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7F5" w:rsidRPr="00C32739" w:rsidRDefault="00C32739">
      <w:pPr>
        <w:rPr>
          <w:b/>
          <w:sz w:val="28"/>
          <w:szCs w:val="28"/>
        </w:rPr>
      </w:pPr>
      <w:r w:rsidRPr="00C32739">
        <w:rPr>
          <w:b/>
          <w:sz w:val="28"/>
          <w:szCs w:val="28"/>
        </w:rPr>
        <w:t>A nemzeti ébredés Magyarországon</w:t>
      </w:r>
    </w:p>
    <w:p w:rsidR="00C32739" w:rsidRPr="005C1F28" w:rsidRDefault="00055E0F">
      <w:pPr>
        <w:rPr>
          <w:u w:val="single"/>
        </w:rPr>
      </w:pPr>
      <w:r w:rsidRPr="005C1F28">
        <w:rPr>
          <w:u w:val="single"/>
        </w:rPr>
        <w:t xml:space="preserve">I. </w:t>
      </w:r>
      <w:proofErr w:type="gramStart"/>
      <w:r w:rsidR="00C32739" w:rsidRPr="005C1F28">
        <w:rPr>
          <w:u w:val="single"/>
        </w:rPr>
        <w:t>A</w:t>
      </w:r>
      <w:proofErr w:type="gramEnd"/>
      <w:r w:rsidR="00C32739" w:rsidRPr="005C1F28">
        <w:rPr>
          <w:u w:val="single"/>
        </w:rPr>
        <w:t xml:space="preserve"> magyar polgári nemzeteszme</w:t>
      </w:r>
      <w:r w:rsidR="005C1F28" w:rsidRPr="005C1F28">
        <w:rPr>
          <w:u w:val="single"/>
        </w:rPr>
        <w:t>—</w:t>
      </w:r>
      <w:r w:rsidR="00C9433B">
        <w:rPr>
          <w:u w:val="single"/>
        </w:rPr>
        <w:t>az „</w:t>
      </w:r>
      <w:r w:rsidR="005C1F28" w:rsidRPr="005C1F28">
        <w:rPr>
          <w:u w:val="single"/>
        </w:rPr>
        <w:t>egy politikai nemzet</w:t>
      </w:r>
      <w:r w:rsidR="00C9433B">
        <w:rPr>
          <w:u w:val="single"/>
        </w:rPr>
        <w:t>”</w:t>
      </w:r>
    </w:p>
    <w:p w:rsidR="00C32739" w:rsidRDefault="00C32739" w:rsidP="000348F5">
      <w:pPr>
        <w:jc w:val="both"/>
      </w:pPr>
      <w:proofErr w:type="spellStart"/>
      <w:r>
        <w:t>-a</w:t>
      </w:r>
      <w:proofErr w:type="spellEnd"/>
      <w:r>
        <w:t xml:space="preserve"> nemesi nemzeteszme </w:t>
      </w:r>
      <w:r w:rsidR="00055E0F">
        <w:t xml:space="preserve">a 18. sz. vége óta </w:t>
      </w:r>
      <w:r>
        <w:t>polgári vonatkozásokkal telítődött (jogi, vagyoni különbségek áthidalása), de sok vonatkozást megtartott nemesi gyökereiből (pl. a viseletet, a Béccsel való szembenállás miatt a történeti jelleget)</w:t>
      </w:r>
    </w:p>
    <w:p w:rsidR="00C32739" w:rsidRDefault="00C32739" w:rsidP="000348F5">
      <w:pPr>
        <w:jc w:val="both"/>
      </w:pPr>
      <w:r>
        <w:t>—megkezdődött a magyar őskutatás—ezen belül a keletkutatás (Kőrösi Csoma Sándor</w:t>
      </w:r>
      <w:r w:rsidR="00055E0F">
        <w:t xml:space="preserve"> Tibet</w:t>
      </w:r>
      <w:r w:rsidR="00F7056F">
        <w:t>ig jut</w:t>
      </w:r>
      <w:r>
        <w:t>, Reguly Antal</w:t>
      </w:r>
      <w:r w:rsidR="00055E0F">
        <w:t xml:space="preserve"> finnugrista</w:t>
      </w:r>
      <w:r>
        <w:t>)</w:t>
      </w:r>
    </w:p>
    <w:p w:rsidR="00C32739" w:rsidRDefault="00C32739" w:rsidP="000348F5">
      <w:pPr>
        <w:jc w:val="both"/>
      </w:pPr>
      <w:proofErr w:type="spellStart"/>
      <w:r>
        <w:t>-Kölcsey</w:t>
      </w:r>
      <w:proofErr w:type="spellEnd"/>
      <w:r>
        <w:t xml:space="preserve"> F</w:t>
      </w:r>
      <w:proofErr w:type="gramStart"/>
      <w:r>
        <w:t>.:</w:t>
      </w:r>
      <w:proofErr w:type="gramEnd"/>
      <w:r>
        <w:t xml:space="preserve"> az emberiség szolgálata a nemzetért tett szolgálatokban valósítható meg (</w:t>
      </w:r>
      <w:proofErr w:type="spellStart"/>
      <w:r>
        <w:t>Parainesis</w:t>
      </w:r>
      <w:proofErr w:type="spellEnd"/>
      <w:r>
        <w:t>)</w:t>
      </w:r>
      <w:r w:rsidR="005C1F28">
        <w:br/>
        <w:t>—elveti a felvilágosodás világpolgár-eszményét</w:t>
      </w:r>
      <w:r w:rsidR="005C1F28">
        <w:tab/>
      </w:r>
      <w:r w:rsidR="005C1F28">
        <w:tab/>
      </w:r>
      <w:r w:rsidR="005C1F28">
        <w:tab/>
      </w:r>
      <w:r w:rsidR="005C1F28">
        <w:tab/>
      </w:r>
      <w:r w:rsidR="005C1F28">
        <w:tab/>
      </w:r>
      <w:r w:rsidR="005C1F28">
        <w:tab/>
        <w:t>TK. 221/1., 4.</w:t>
      </w:r>
    </w:p>
    <w:p w:rsidR="00055E0F" w:rsidRDefault="00AF3EE2" w:rsidP="000348F5">
      <w:pPr>
        <w:jc w:val="both"/>
      </w:pPr>
      <w:proofErr w:type="spellStart"/>
      <w:r>
        <w:t>-a</w:t>
      </w:r>
      <w:proofErr w:type="spellEnd"/>
      <w:r>
        <w:t xml:space="preserve"> nemzetállam képviselői a francia mintához közeli megvalósítást képzelnek el a soknemzetiségű országban, ahol a </w:t>
      </w:r>
      <w:r w:rsidR="00055E0F">
        <w:t xml:space="preserve">török kiűzése óta a </w:t>
      </w:r>
      <w:r>
        <w:t xml:space="preserve">magyarságnak </w:t>
      </w:r>
      <w:r w:rsidR="00055E0F">
        <w:t xml:space="preserve">csak </w:t>
      </w:r>
      <w:r>
        <w:t xml:space="preserve">relatív </w:t>
      </w:r>
      <w:r w:rsidR="00055E0F">
        <w:t>a többsége</w:t>
      </w:r>
      <w:r>
        <w:t xml:space="preserve">, és </w:t>
      </w:r>
      <w:r w:rsidR="00055E0F">
        <w:t>formálódnak</w:t>
      </w:r>
      <w:r>
        <w:t xml:space="preserve"> a nemzetiségek nemzeti mozgalmai is</w:t>
      </w:r>
      <w:r>
        <w:tab/>
      </w:r>
      <w:r>
        <w:tab/>
        <w:t>TK. 223/10</w:t>
      </w:r>
      <w:proofErr w:type="gramStart"/>
      <w:r>
        <w:t>.</w:t>
      </w:r>
      <w:r w:rsidR="00055E0F">
        <w:t>:</w:t>
      </w:r>
      <w:proofErr w:type="gramEnd"/>
      <w:r w:rsidR="00055E0F">
        <w:t xml:space="preserve"> a magyarság 45 %-ban van jelen</w:t>
      </w:r>
    </w:p>
    <w:p w:rsidR="00AF3EE2" w:rsidRPr="00C9433B" w:rsidRDefault="00AF3EE2" w:rsidP="000348F5">
      <w:pPr>
        <w:jc w:val="both"/>
        <w:rPr>
          <w:i/>
        </w:rPr>
      </w:pPr>
      <w:proofErr w:type="spellStart"/>
      <w:r w:rsidRPr="00C9433B">
        <w:rPr>
          <w:i/>
        </w:rPr>
        <w:t>-az</w:t>
      </w:r>
      <w:proofErr w:type="spellEnd"/>
      <w:r w:rsidRPr="00C9433B">
        <w:rPr>
          <w:i/>
        </w:rPr>
        <w:t xml:space="preserve"> </w:t>
      </w:r>
      <w:r w:rsidRPr="00C9433B">
        <w:rPr>
          <w:b/>
          <w:i/>
        </w:rPr>
        <w:t>egy politikai nemzet</w:t>
      </w:r>
      <w:r w:rsidRPr="00C9433B">
        <w:rPr>
          <w:i/>
        </w:rPr>
        <w:t xml:space="preserve"> koncepciója: a nemzet történelmi-jogi képződmény, ezért nemzetnek a magyart és a horvátot tekintik; a többi nép etnikum.</w:t>
      </w:r>
    </w:p>
    <w:p w:rsidR="00AF3EE2" w:rsidRPr="005C1F28" w:rsidRDefault="00C9433B" w:rsidP="000348F5">
      <w:pPr>
        <w:jc w:val="both"/>
      </w:pPr>
      <w:proofErr w:type="spellStart"/>
      <w:r>
        <w:t>-</w:t>
      </w:r>
      <w:r w:rsidR="00F95210">
        <w:t>a</w:t>
      </w:r>
      <w:proofErr w:type="spellEnd"/>
      <w:r w:rsidR="00F95210">
        <w:t xml:space="preserve"> </w:t>
      </w:r>
      <w:r w:rsidR="00F95210" w:rsidRPr="005C1F28">
        <w:rPr>
          <w:i/>
        </w:rPr>
        <w:t>liberális nemesség</w:t>
      </w:r>
      <w:r w:rsidR="00F95210">
        <w:t xml:space="preserve"> nem kívánt erőszakot alkalmazni, de az oktatás területén gyorsítani kívánta </w:t>
      </w:r>
      <w:r w:rsidR="005C1F28">
        <w:t>a nemzetiségek asszimilációját—</w:t>
      </w:r>
      <w:r w:rsidR="00F95210">
        <w:t xml:space="preserve">remélve, hogy </w:t>
      </w:r>
      <w:r w:rsidR="00AF3EE2" w:rsidRPr="005C1F28">
        <w:rPr>
          <w:i/>
        </w:rPr>
        <w:t>az etnikumok</w:t>
      </w:r>
      <w:r w:rsidR="00F95210" w:rsidRPr="005C1F28">
        <w:rPr>
          <w:i/>
        </w:rPr>
        <w:t xml:space="preserve"> a jobbágyfelszabadítást és a jogkiterjesztést méltányolva csatlakozni fognak az egy (magyar) politikai nemzethez</w:t>
      </w:r>
      <w:r w:rsidR="005C1F28">
        <w:rPr>
          <w:i/>
        </w:rPr>
        <w:tab/>
        <w:t>TK. 223/8.:</w:t>
      </w:r>
      <w:r w:rsidR="005C1F28">
        <w:rPr>
          <w:i/>
        </w:rPr>
        <w:br/>
      </w:r>
      <w:r w:rsidR="005C1F28" w:rsidRPr="005C1F28">
        <w:t>(Kossuth is úgy gondolja, hogy az alkotmány sáncaiba szintén beemelt nemzetiségi tömegek hálából el fognak magyarosodni</w:t>
      </w:r>
      <w:r w:rsidR="005C1F28">
        <w:t>.)</w:t>
      </w:r>
    </w:p>
    <w:p w:rsidR="00055E0F" w:rsidRDefault="00055E0F" w:rsidP="000348F5">
      <w:pPr>
        <w:jc w:val="both"/>
      </w:pPr>
      <w:proofErr w:type="spellStart"/>
      <w:r>
        <w:t>-óvatosságra</w:t>
      </w:r>
      <w:proofErr w:type="spellEnd"/>
      <w:r>
        <w:t xml:space="preserve"> intettek e kérdésben Wesselényi Miklós és Széchenyi István (egyikük a soknemzetiségű, multikulturális Erdély, </w:t>
      </w:r>
      <w:proofErr w:type="spellStart"/>
      <w:r>
        <w:t>másikuk</w:t>
      </w:r>
      <w:proofErr w:type="spellEnd"/>
      <w:r>
        <w:t xml:space="preserve"> a soknemzetiségű Habsburg Birodalom tapasztalataiból kiindulva)</w:t>
      </w:r>
      <w:r>
        <w:br/>
        <w:t>TK. 222/5.</w:t>
      </w:r>
    </w:p>
    <w:p w:rsidR="00055E0F" w:rsidRDefault="00055E0F" w:rsidP="000348F5">
      <w:pPr>
        <w:jc w:val="both"/>
      </w:pPr>
      <w:r>
        <w:tab/>
      </w:r>
      <w:proofErr w:type="gramStart"/>
      <w:r w:rsidRPr="00C9433B">
        <w:rPr>
          <w:color w:val="1F497D" w:themeColor="text2"/>
        </w:rPr>
        <w:t>attól</w:t>
      </w:r>
      <w:proofErr w:type="gramEnd"/>
      <w:r w:rsidRPr="00C9433B">
        <w:rPr>
          <w:color w:val="1F497D" w:themeColor="text2"/>
        </w:rPr>
        <w:t>, hogy valaki magyarul beszél, egyáltalán nem biztos, hogy magyar érzelmű!</w:t>
      </w:r>
    </w:p>
    <w:p w:rsidR="00F95210" w:rsidRDefault="005C1F28" w:rsidP="000348F5">
      <w:pPr>
        <w:jc w:val="both"/>
      </w:pPr>
      <w:proofErr w:type="spellStart"/>
      <w:r>
        <w:t>-a</w:t>
      </w:r>
      <w:proofErr w:type="spellEnd"/>
      <w:r>
        <w:t xml:space="preserve"> türelmetlenség</w:t>
      </w:r>
      <w:r w:rsidR="002A354E">
        <w:t xml:space="preserve"> e</w:t>
      </w:r>
      <w:r w:rsidR="00F95210">
        <w:t>llenállást szült</w:t>
      </w:r>
      <w:r w:rsidR="002A354E">
        <w:t xml:space="preserve">, nem magyarosodást; a nemzetiségi vezető réteg (főleg az értelmiség) nemzeti intézményeket vagy már kollektív </w:t>
      </w:r>
      <w:proofErr w:type="gramStart"/>
      <w:r w:rsidR="002A354E">
        <w:t>jogokat</w:t>
      </w:r>
      <w:proofErr w:type="gramEnd"/>
      <w:r w:rsidR="002A354E">
        <w:t>=autonómiát/önigazgatást követelt</w:t>
      </w:r>
      <w:r w:rsidR="002A354E">
        <w:br/>
        <w:t>—a jobbágyság még nem érintett a nacionalizmustól</w:t>
      </w:r>
    </w:p>
    <w:p w:rsidR="002A354E" w:rsidRDefault="002A354E" w:rsidP="000348F5">
      <w:pPr>
        <w:jc w:val="both"/>
      </w:pPr>
      <w:proofErr w:type="spellStart"/>
      <w:r>
        <w:t>-az</w:t>
      </w:r>
      <w:proofErr w:type="spellEnd"/>
      <w:r>
        <w:t xml:space="preserve"> 1840-es évek közepétől a magyar és a nemzetiségi vezető rétegek szembekerültek egymáss</w:t>
      </w:r>
      <w:r w:rsidR="005C1F28">
        <w:t xml:space="preserve">al (pl. Kossuth és a szlovák </w:t>
      </w:r>
      <w:proofErr w:type="spellStart"/>
      <w:r w:rsidR="005C1F28">
        <w:t>Stú</w:t>
      </w:r>
      <w:r>
        <w:t>r</w:t>
      </w:r>
      <w:proofErr w:type="spellEnd"/>
      <w:r>
        <w:t xml:space="preserve">); a liberális ellenzék lebecsülte a nemzetiségi mozgalmakat, vagy </w:t>
      </w:r>
      <w:proofErr w:type="gramStart"/>
      <w:r>
        <w:t>pánszláv-orosz izgatást</w:t>
      </w:r>
      <w:proofErr w:type="gramEnd"/>
      <w:r>
        <w:t xml:space="preserve"> látott mögöttük</w:t>
      </w:r>
    </w:p>
    <w:p w:rsidR="002A354E" w:rsidRDefault="002A354E" w:rsidP="000348F5">
      <w:pPr>
        <w:jc w:val="both"/>
      </w:pPr>
      <w:proofErr w:type="spellStart"/>
      <w:r>
        <w:t>-a</w:t>
      </w:r>
      <w:proofErr w:type="spellEnd"/>
      <w:r>
        <w:t xml:space="preserve"> nemzetiségi vezetők számára a nyelvművelés ugyanolyan fontos volt, mint a magyar ellenzéknek. Féltek </w:t>
      </w:r>
      <w:proofErr w:type="spellStart"/>
      <w:r>
        <w:t>uis</w:t>
      </w:r>
      <w:proofErr w:type="spellEnd"/>
      <w:r>
        <w:t xml:space="preserve"> népeik asszimilációjától=beolvadásától, mióta a magyar nyelv államnyelvvé vált (1844).</w:t>
      </w:r>
      <w:r w:rsidR="005C1F28">
        <w:t xml:space="preserve"> </w:t>
      </w:r>
      <w:r w:rsidR="005C1F28">
        <w:br/>
        <w:t>Pl. a horvát nacionalizmus 1844-től erős; az ogy. latin nyelvével nem volt bajuk, de ők nem akarnak magyarul megtanulni!</w:t>
      </w:r>
    </w:p>
    <w:p w:rsidR="005C1F28" w:rsidRPr="00C9433B" w:rsidRDefault="00C9433B" w:rsidP="000348F5">
      <w:pPr>
        <w:jc w:val="both"/>
        <w:rPr>
          <w:u w:val="single"/>
        </w:rPr>
      </w:pPr>
      <w:r w:rsidRPr="00C9433B">
        <w:rPr>
          <w:u w:val="single"/>
        </w:rPr>
        <w:t>II. Ki jött előbb?</w:t>
      </w:r>
    </w:p>
    <w:p w:rsidR="002A354E" w:rsidRDefault="002A354E" w:rsidP="000348F5">
      <w:pPr>
        <w:jc w:val="both"/>
      </w:pPr>
      <w:proofErr w:type="spellStart"/>
      <w:r>
        <w:t>-</w:t>
      </w:r>
      <w:r w:rsidR="00C9433B">
        <w:t>a</w:t>
      </w:r>
      <w:proofErr w:type="spellEnd"/>
      <w:r w:rsidR="00C9433B">
        <w:t xml:space="preserve"> Kárpát-medence népei </w:t>
      </w:r>
      <w:r>
        <w:t xml:space="preserve">délibábos történetkutatásuk során keresték a </w:t>
      </w:r>
      <w:r w:rsidR="0087100F">
        <w:t>„</w:t>
      </w:r>
      <w:r w:rsidR="00C9433B">
        <w:t>történeti jogot”, hogy nemzeti identitásukat (önazonosságukat) megerősítsék</w:t>
      </w:r>
    </w:p>
    <w:p w:rsidR="00C9433B" w:rsidRDefault="00C9433B" w:rsidP="000348F5">
      <w:pPr>
        <w:jc w:val="both"/>
      </w:pPr>
      <w:r>
        <w:lastRenderedPageBreak/>
        <w:t>—a dákóromán elmélet (románok)</w:t>
      </w:r>
    </w:p>
    <w:p w:rsidR="00C9433B" w:rsidRDefault="00C9433B" w:rsidP="000348F5">
      <w:pPr>
        <w:jc w:val="both"/>
      </w:pPr>
      <w:r>
        <w:t>—az illír elmélet (horvátok)</w:t>
      </w:r>
    </w:p>
    <w:p w:rsidR="00C9433B" w:rsidRDefault="009A09CC" w:rsidP="000348F5">
      <w:pPr>
        <w:jc w:val="both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B08BF" wp14:editId="482B5D41">
                <wp:simplePos x="0" y="0"/>
                <wp:positionH relativeFrom="column">
                  <wp:posOffset>1862455</wp:posOffset>
                </wp:positionH>
                <wp:positionV relativeFrom="paragraph">
                  <wp:posOffset>1054100</wp:posOffset>
                </wp:positionV>
                <wp:extent cx="400050" cy="45719"/>
                <wp:effectExtent l="0" t="19050" r="38100" b="31115"/>
                <wp:wrapNone/>
                <wp:docPr id="2" name="Jobbra nyí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Jobbra nyíl 2" o:spid="_x0000_s1026" type="#_x0000_t13" style="position:absolute;margin-left:146.65pt;margin-top:83pt;width:31.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" adj="20366" fillcolor="#4f81bd [3204]" strokecolor="#243f60 [1604]" strokeweight="2pt"/>
            </w:pict>
          </mc:Fallback>
        </mc:AlternateContent>
      </w:r>
      <w:r w:rsidR="00C9433B">
        <w:t xml:space="preserve">—a </w:t>
      </w:r>
      <w:proofErr w:type="spellStart"/>
      <w:r w:rsidR="00C9433B">
        <w:t>Nagymorva</w:t>
      </w:r>
      <w:proofErr w:type="spellEnd"/>
      <w:r w:rsidR="00C9433B">
        <w:t xml:space="preserve"> Birodalomhoz visszanyúlás (tótok)</w:t>
      </w:r>
      <w:r w:rsidR="00C9433B">
        <w:br/>
        <w:t>----TK. 224/11.: Trencséni Máté a szlovák nép dicső őse; ő valójában a magyar Csák Máté tartományúr!</w:t>
      </w:r>
      <w:r>
        <w:br/>
        <w:t>----</w:t>
      </w:r>
      <w:r w:rsidR="002A36E4">
        <w:t>„</w:t>
      </w:r>
      <w:r w:rsidR="00C9433B">
        <w:t>magyar Szlovákia</w:t>
      </w:r>
      <w:r w:rsidR="002A36E4">
        <w:t>”</w:t>
      </w:r>
      <w:r w:rsidR="00C9433B">
        <w:t>, melyet megfosztottak függetlenségétől</w:t>
      </w:r>
      <w:r>
        <w:t>, nemzeti jogaitól—</w:t>
      </w:r>
      <w:r w:rsidR="002A36E4">
        <w:t>a forrás szerzője saját kora szempontjait</w:t>
      </w:r>
      <w:r>
        <w:t xml:space="preserve"> visszavetít</w:t>
      </w:r>
      <w:r w:rsidR="002A36E4">
        <w:t>i</w:t>
      </w:r>
      <w:r>
        <w:t xml:space="preserve"> a középkorba, amikor ilyen elvárások még nem léteztek</w:t>
      </w:r>
      <w:r>
        <w:br/>
        <w:t>----„szeretett magyar hazánk”</w:t>
      </w:r>
      <w:r>
        <w:tab/>
      </w:r>
      <w:r>
        <w:tab/>
      </w:r>
      <w:r>
        <w:tab/>
        <w:t>autonómiaigény!</w:t>
      </w:r>
    </w:p>
    <w:p w:rsidR="00C9433B" w:rsidRDefault="00C9433B" w:rsidP="000348F5">
      <w:pPr>
        <w:jc w:val="both"/>
      </w:pPr>
      <w:r>
        <w:t>—a hun-magyar rokonság</w:t>
      </w:r>
      <w:r w:rsidR="009A09CC">
        <w:t xml:space="preserve"> (Kézai Gestája alapján)</w:t>
      </w:r>
    </w:p>
    <w:p w:rsidR="009A09CC" w:rsidRDefault="009A09CC" w:rsidP="000348F5">
      <w:pPr>
        <w:jc w:val="both"/>
      </w:pPr>
      <w:proofErr w:type="spellStart"/>
      <w:r w:rsidRPr="009A09CC">
        <w:rPr>
          <w:b/>
          <w:i/>
        </w:rPr>
        <w:t>-a</w:t>
      </w:r>
      <w:proofErr w:type="spellEnd"/>
      <w:r w:rsidRPr="009A09CC">
        <w:rPr>
          <w:b/>
          <w:i/>
        </w:rPr>
        <w:t xml:space="preserve"> zsidóság asszimilációja:</w:t>
      </w:r>
      <w:r>
        <w:t xml:space="preserve"> II. József rendelete értelmében német neveket kell viselniük</w:t>
      </w:r>
    </w:p>
    <w:p w:rsidR="009A09CC" w:rsidRDefault="009A09CC" w:rsidP="000348F5">
      <w:pPr>
        <w:jc w:val="both"/>
      </w:pPr>
      <w:r>
        <w:rPr>
          <w:b/>
          <w:i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A56699" wp14:editId="5E5DC935">
                <wp:simplePos x="0" y="0"/>
                <wp:positionH relativeFrom="column">
                  <wp:posOffset>-242570</wp:posOffset>
                </wp:positionH>
                <wp:positionV relativeFrom="paragraph">
                  <wp:posOffset>419100</wp:posOffset>
                </wp:positionV>
                <wp:extent cx="352425" cy="45085"/>
                <wp:effectExtent l="0" t="19050" r="47625" b="31115"/>
                <wp:wrapNone/>
                <wp:docPr id="3" name="Jobbra nyí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Jobbra nyíl 3" o:spid="_x0000_s1026" type="#_x0000_t13" style="position:absolute;margin-left:-19.1pt;margin-top:33pt;width:27.75pt;height: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" adj="20218" fillcolor="#4f81bd [3204]" strokecolor="#243f60 [1604]" strokeweight="2pt"/>
            </w:pict>
          </mc:Fallback>
        </mc:AlternateContent>
      </w:r>
      <w:r w:rsidR="00FB2ECC">
        <w:t>—</w:t>
      </w:r>
      <w:r>
        <w:t>városi kereskedő-ké</w:t>
      </w:r>
      <w:r w:rsidR="002A36E4">
        <w:t>zműves lakosság,</w:t>
      </w:r>
      <w:r>
        <w:t xml:space="preserve"> mely jótékonyan járul hozzá a gazdasági élet fejlődéséhez (természetes beolvadási folyamaton esik át, hazafias érzelmű, gyermekeit magyarul taníttatja)</w:t>
      </w:r>
      <w:r>
        <w:tab/>
      </w:r>
      <w:r>
        <w:tab/>
        <w:t xml:space="preserve">a liberális nemesség </w:t>
      </w:r>
      <w:proofErr w:type="gramStart"/>
      <w:r>
        <w:t>egyenjogúsítani</w:t>
      </w:r>
      <w:proofErr w:type="gramEnd"/>
      <w:r>
        <w:t xml:space="preserve"> </w:t>
      </w:r>
      <w:r w:rsidR="00FB2ECC">
        <w:t xml:space="preserve">=emancipálni </w:t>
      </w:r>
      <w:r>
        <w:t xml:space="preserve">akarja </w:t>
      </w:r>
      <w:r>
        <w:br/>
        <w:t>(1840: gyárat zsidó is alapíthat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TK. 224/12.)</w:t>
      </w:r>
    </w:p>
    <w:p w:rsidR="00FB2ECC" w:rsidRDefault="00FB2ECC" w:rsidP="000348F5">
      <w:pPr>
        <w:jc w:val="both"/>
      </w:pPr>
      <w:r>
        <w:t xml:space="preserve">—konkurenciát a városi kispolgárságnak jelentenek (ebből fejlődik </w:t>
      </w:r>
      <w:r w:rsidRPr="002A36E4">
        <w:rPr>
          <w:i/>
        </w:rPr>
        <w:t>majd</w:t>
      </w:r>
      <w:r>
        <w:t xml:space="preserve"> ki az antiszemitizmus)</w:t>
      </w:r>
    </w:p>
    <w:p w:rsidR="00FB2ECC" w:rsidRPr="005E212C" w:rsidRDefault="00FB2ECC" w:rsidP="000348F5">
      <w:pPr>
        <w:jc w:val="both"/>
        <w:rPr>
          <w:u w:val="single"/>
        </w:rPr>
      </w:pPr>
      <w:r w:rsidRPr="005E212C">
        <w:rPr>
          <w:u w:val="single"/>
        </w:rPr>
        <w:t>III. Kulturális élet</w:t>
      </w:r>
    </w:p>
    <w:p w:rsidR="00FB2ECC" w:rsidRDefault="00FB2ECC" w:rsidP="000348F5">
      <w:pPr>
        <w:jc w:val="both"/>
      </w:pPr>
      <w:proofErr w:type="spellStart"/>
      <w:r w:rsidRPr="00FB2ECC">
        <w:rPr>
          <w:i/>
        </w:rPr>
        <w:t>-klasszicizmus</w:t>
      </w:r>
      <w:proofErr w:type="spellEnd"/>
      <w:r>
        <w:t xml:space="preserve"> (az építészetben, pl. a Nemzeti Múzeum) és </w:t>
      </w:r>
      <w:r>
        <w:br/>
      </w:r>
      <w:proofErr w:type="spellStart"/>
      <w:r w:rsidRPr="00FB2ECC">
        <w:rPr>
          <w:i/>
        </w:rPr>
        <w:t>-romantika</w:t>
      </w:r>
      <w:proofErr w:type="spellEnd"/>
      <w:r w:rsidRPr="00FB2ECC">
        <w:rPr>
          <w:i/>
        </w:rPr>
        <w:t xml:space="preserve"> (</w:t>
      </w:r>
      <w:r w:rsidRPr="00913A13">
        <w:t xml:space="preserve">a </w:t>
      </w:r>
      <w:r w:rsidRPr="00913A13">
        <w:rPr>
          <w:u w:val="single"/>
        </w:rPr>
        <w:t>zenében</w:t>
      </w:r>
      <w:r>
        <w:t xml:space="preserve">: Erkel Ferenc operái, </w:t>
      </w:r>
      <w:r w:rsidRPr="00913A13">
        <w:rPr>
          <w:u w:val="single"/>
        </w:rPr>
        <w:t>a festészetben</w:t>
      </w:r>
      <w:r>
        <w:t>: Madarász Viktor: Hunyadi László siratása</w:t>
      </w:r>
      <w:bookmarkStart w:id="0" w:name="_GoBack"/>
      <w:bookmarkEnd w:id="0"/>
    </w:p>
    <w:p w:rsidR="00FB2ECC" w:rsidRDefault="00FB2ECC" w:rsidP="000348F5">
      <w:pPr>
        <w:ind w:firstLine="708"/>
        <w:jc w:val="both"/>
      </w:pPr>
      <w:proofErr w:type="spellStart"/>
      <w:r>
        <w:t>-</w:t>
      </w:r>
      <w:r w:rsidR="002A36E4">
        <w:t>az</w:t>
      </w:r>
      <w:proofErr w:type="spellEnd"/>
      <w:r w:rsidR="002A36E4">
        <w:t xml:space="preserve"> </w:t>
      </w:r>
      <w:r w:rsidRPr="00913A13">
        <w:rPr>
          <w:u w:val="single"/>
        </w:rPr>
        <w:t>irodalomban</w:t>
      </w:r>
      <w:r>
        <w:t>: Vörösmarty lírája</w:t>
      </w:r>
      <w:r w:rsidR="002A36E4">
        <w:t>)</w:t>
      </w:r>
    </w:p>
    <w:p w:rsidR="00FB2ECC" w:rsidRDefault="00913A13" w:rsidP="000348F5">
      <w:pPr>
        <w:jc w:val="both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FCD6FC" wp14:editId="54D06E7E">
                <wp:simplePos x="0" y="0"/>
                <wp:positionH relativeFrom="column">
                  <wp:posOffset>3491230</wp:posOffset>
                </wp:positionH>
                <wp:positionV relativeFrom="paragraph">
                  <wp:posOffset>57150</wp:posOffset>
                </wp:positionV>
                <wp:extent cx="466725" cy="45719"/>
                <wp:effectExtent l="0" t="19050" r="47625" b="31115"/>
                <wp:wrapNone/>
                <wp:docPr id="4" name="Jobbra nyí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Jobbra nyíl 4" o:spid="_x0000_s1026" type="#_x0000_t13" style="position:absolute;margin-left:274.9pt;margin-top:4.5pt;width:36.75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" adj="20542" fillcolor="#4f81bd [3204]" strokecolor="#243f60 [1604]" strokeweight="2pt"/>
            </w:pict>
          </mc:Fallback>
        </mc:AlternateContent>
      </w:r>
      <w:proofErr w:type="spellStart"/>
      <w:r w:rsidR="00FB2ECC">
        <w:t>-</w:t>
      </w:r>
      <w:r>
        <w:t>nő</w:t>
      </w:r>
      <w:proofErr w:type="spellEnd"/>
      <w:r>
        <w:t xml:space="preserve"> az államigazgatás és a gazdasági élet szakemberigénye</w:t>
      </w:r>
      <w:r>
        <w:tab/>
      </w:r>
      <w:r>
        <w:tab/>
      </w:r>
      <w:r w:rsidR="00FB2ECC">
        <w:t>magyarosodik és erősödik az oktatásügy (több középiskolás és egyetemista, a korszak végére magyarul oktatnak az intézmények (</w:t>
      </w:r>
      <w:r>
        <w:t xml:space="preserve">az </w:t>
      </w:r>
      <w:r w:rsidR="00FB2ECC">
        <w:t xml:space="preserve">1844/II. </w:t>
      </w:r>
      <w:proofErr w:type="gramStart"/>
      <w:r w:rsidR="00FB2ECC">
        <w:t>tc.</w:t>
      </w:r>
      <w:proofErr w:type="gramEnd"/>
      <w:r>
        <w:t xml:space="preserve"> értelmében</w:t>
      </w:r>
      <w:r w:rsidR="00FB2ECC">
        <w:t>)</w:t>
      </w:r>
    </w:p>
    <w:p w:rsidR="00FB2ECC" w:rsidRDefault="00FB2ECC" w:rsidP="000348F5">
      <w:pPr>
        <w:jc w:val="both"/>
      </w:pPr>
      <w:proofErr w:type="spellStart"/>
      <w:r>
        <w:t>-Bécs</w:t>
      </w:r>
      <w:proofErr w:type="spellEnd"/>
      <w:r>
        <w:t xml:space="preserve"> nem támogatja a nemzeti kultúrát, ezért ezt az anyagi segítséget a civil társadalom igyekszi</w:t>
      </w:r>
      <w:r w:rsidR="00913A13">
        <w:t>k biztosítani (</w:t>
      </w:r>
      <w:r>
        <w:t xml:space="preserve">MTA, Nemzeti Színház—egyszerre </w:t>
      </w:r>
      <w:r w:rsidR="000348F5">
        <w:t>csak az egyiket tudja</w:t>
      </w:r>
      <w:r>
        <w:t xml:space="preserve"> a nemzet felkarolni, így jóval előbb jön létre az Akadémia, mint a Nemzeti Színház!)</w:t>
      </w:r>
    </w:p>
    <w:p w:rsidR="00913A13" w:rsidRDefault="00913A13" w:rsidP="000348F5">
      <w:pPr>
        <w:jc w:val="both"/>
      </w:pPr>
      <w:proofErr w:type="spellStart"/>
      <w:r>
        <w:t>-a</w:t>
      </w:r>
      <w:proofErr w:type="spellEnd"/>
      <w:r>
        <w:t xml:space="preserve"> Nemzeti Színház létrejöttéhez Pestnek jelentősen magyarosodnia kellett; sokáig csak német nyelven játszó kőszínháza volt a városnak—mely sokáig zömmel német polgárok által lakott volt!</w:t>
      </w:r>
      <w:r w:rsidR="000348F5">
        <w:br/>
      </w:r>
      <w:r>
        <w:t>TK. 225/14., 15.</w:t>
      </w:r>
      <w:r>
        <w:br/>
        <w:t xml:space="preserve">A magyar színészek </w:t>
      </w:r>
      <w:r w:rsidR="000348F5">
        <w:t>vándortársulatok tagjaiként fordultak meg P</w:t>
      </w:r>
      <w:r>
        <w:t>est-Budán pl. Kisfaludy Károly vígjátékait bemutatva</w:t>
      </w:r>
      <w:r w:rsidR="000348F5">
        <w:t xml:space="preserve"> (</w:t>
      </w:r>
      <w:r>
        <w:t xml:space="preserve">a székesfehérvári színtársulat </w:t>
      </w:r>
      <w:r w:rsidR="000348F5">
        <w:t xml:space="preserve">is </w:t>
      </w:r>
      <w:r>
        <w:t>az 1820-as évek elején</w:t>
      </w:r>
      <w:r w:rsidR="000348F5">
        <w:t>)</w:t>
      </w:r>
      <w:r>
        <w:t>.</w:t>
      </w:r>
      <w:r w:rsidR="000348F5">
        <w:br/>
      </w:r>
      <w:r>
        <w:t>TK. 224/13.: az ekhós szekér</w:t>
      </w:r>
      <w:r>
        <w:br/>
      </w:r>
      <w:proofErr w:type="gramStart"/>
      <w:r>
        <w:t>A</w:t>
      </w:r>
      <w:proofErr w:type="gramEnd"/>
      <w:r>
        <w:t xml:space="preserve"> német polgár ugyanúgy asszimilálódott</w:t>
      </w:r>
      <w:r w:rsidR="000348F5">
        <w:t>, mint a zsidó;</w:t>
      </w:r>
      <w:r>
        <w:t xml:space="preserve"> a korsz</w:t>
      </w:r>
      <w:r w:rsidR="000348F5">
        <w:t>akban divat volt magyarrá lenni,</w:t>
      </w:r>
      <w:r>
        <w:t xml:space="preserve"> a családneveket magyarosítani, a gyereket magyarul</w:t>
      </w:r>
      <w:r w:rsidR="000348F5">
        <w:t xml:space="preserve"> taníttatni,</w:t>
      </w:r>
      <w:r>
        <w:t xml:space="preserve"> hazafiasan viselkedni.</w:t>
      </w:r>
    </w:p>
    <w:sectPr w:rsidR="00913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1CF"/>
    <w:rsid w:val="000348F5"/>
    <w:rsid w:val="00055E0F"/>
    <w:rsid w:val="001071CF"/>
    <w:rsid w:val="001C5606"/>
    <w:rsid w:val="002A354E"/>
    <w:rsid w:val="002A36E4"/>
    <w:rsid w:val="00485527"/>
    <w:rsid w:val="00502517"/>
    <w:rsid w:val="005C1F28"/>
    <w:rsid w:val="005E212C"/>
    <w:rsid w:val="005E7A92"/>
    <w:rsid w:val="00675A03"/>
    <w:rsid w:val="0087100F"/>
    <w:rsid w:val="00913A13"/>
    <w:rsid w:val="009A09CC"/>
    <w:rsid w:val="00AF3EE2"/>
    <w:rsid w:val="00B817F5"/>
    <w:rsid w:val="00C32739"/>
    <w:rsid w:val="00C9433B"/>
    <w:rsid w:val="00D4447A"/>
    <w:rsid w:val="00F7056F"/>
    <w:rsid w:val="00F95210"/>
    <w:rsid w:val="00FB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8552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8552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622</Words>
  <Characters>4293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5</cp:revision>
  <dcterms:created xsi:type="dcterms:W3CDTF">2015-05-23T20:39:00Z</dcterms:created>
  <dcterms:modified xsi:type="dcterms:W3CDTF">2015-05-25T13:12:00Z</dcterms:modified>
</cp:coreProperties>
</file>